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DEBATTARTIKEL - TILLGÄNGLIG HUNDLEKPLATS</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Hundar kan öka den fysiska och psykiska hälsan genom att vara ett fint sällskap samt göra så att ägaren kommer ut, rör på sig och kommer i kontakt med andra människor. Detta är bra för alla hundägare, men kan göra särskilt stor skillnad för personer med funktionsnedsättningar. </w:t>
      </w:r>
    </w:p>
    <w:p w:rsidR="00000000" w:rsidDel="00000000" w:rsidP="00000000" w:rsidRDefault="00000000" w:rsidRPr="00000000" w14:paraId="00000004">
      <w:pPr>
        <w:ind w:firstLine="283.46456692913375"/>
        <w:rPr>
          <w:sz w:val="24"/>
          <w:szCs w:val="24"/>
        </w:rPr>
      </w:pPr>
      <w:r w:rsidDel="00000000" w:rsidR="00000000" w:rsidRPr="00000000">
        <w:rPr>
          <w:sz w:val="24"/>
          <w:szCs w:val="24"/>
          <w:rtl w:val="0"/>
        </w:rPr>
        <w:t xml:space="preserve">Tyvärr är vanliga hundlekplatser otillgängliga för många personer med rörelsehinder. Grindar som är svåra att öppna och ta sig in genom med rullstol eller andra hjälpmedel, särskilt ensam och utan att hundarna smiter ut, utgör hinder. Ojämna underlag kan också innebära problem, liksom </w:t>
      </w:r>
      <w:r w:rsidDel="00000000" w:rsidR="00000000" w:rsidRPr="00000000">
        <w:rPr>
          <w:sz w:val="24"/>
          <w:szCs w:val="24"/>
          <w:rtl w:val="0"/>
        </w:rPr>
        <w:t xml:space="preserve">hundlekplatsens</w:t>
      </w:r>
      <w:r w:rsidDel="00000000" w:rsidR="00000000" w:rsidRPr="00000000">
        <w:rPr>
          <w:sz w:val="24"/>
          <w:szCs w:val="24"/>
          <w:rtl w:val="0"/>
        </w:rPr>
        <w:t xml:space="preserve"> placering. Om den inte ligger nära vägar med tillgängliga parkeringsplatser är det svårt att ta sig dit för någon som inte orkar gå långt.</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Enligt svensk lagstiftning ska allmänna platser och offentliga byggnader vara tillgängliga för alla. Även kommunala hundlekplatser bör inkluderas i detta.</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color w:val="ff0000"/>
          <w:sz w:val="24"/>
          <w:szCs w:val="24"/>
        </w:rPr>
      </w:pPr>
      <w:r w:rsidDel="00000000" w:rsidR="00000000" w:rsidRPr="00000000">
        <w:rPr>
          <w:sz w:val="24"/>
          <w:szCs w:val="24"/>
          <w:rtl w:val="0"/>
        </w:rPr>
        <w:t xml:space="preserve">Därför bör kommunens hundlekplatser byggas om så att de blir tillgängliga. När nya hundlekplatser anläggs bör de utformas med tanke på tillgängligheten för alla. Om ekonomin hindrar från att anpassa alla kommunens hundlekplatser samtidigt är mitt förslag att antingen anlägga en ny tillgänglig hundlekplats centralt i kommunen, alternativt att bygga om en som redan finns centralt. </w:t>
      </w:r>
      <w:r w:rsidDel="00000000" w:rsidR="00000000" w:rsidRPr="00000000">
        <w:rPr>
          <w:color w:val="ff0000"/>
          <w:sz w:val="24"/>
          <w:szCs w:val="24"/>
          <w:u w:val="single"/>
          <w:rtl w:val="0"/>
        </w:rPr>
        <w:t xml:space="preserve">Plats i kommunen</w:t>
      </w:r>
      <w:r w:rsidDel="00000000" w:rsidR="00000000" w:rsidRPr="00000000">
        <w:rPr>
          <w:color w:val="ff0000"/>
          <w:sz w:val="24"/>
          <w:szCs w:val="24"/>
          <w:rtl w:val="0"/>
        </w:rPr>
        <w:t xml:space="preserve"> kan vara en lämplig plats på grund av </w:t>
      </w:r>
      <w:r w:rsidDel="00000000" w:rsidR="00000000" w:rsidRPr="00000000">
        <w:rPr>
          <w:color w:val="ff0000"/>
          <w:sz w:val="24"/>
          <w:szCs w:val="24"/>
          <w:u w:val="single"/>
          <w:rtl w:val="0"/>
        </w:rPr>
        <w:t xml:space="preserve">anledning till att det är en bra plats.</w:t>
      </w:r>
      <w:r w:rsidDel="00000000" w:rsidR="00000000" w:rsidRPr="00000000">
        <w:rPr>
          <w:color w:val="ff0000"/>
          <w:sz w:val="24"/>
          <w:szCs w:val="24"/>
          <w:rtl w:val="0"/>
        </w:rPr>
        <w:t xml:space="preserve"> </w:t>
      </w:r>
    </w:p>
    <w:p w:rsidR="00000000" w:rsidDel="00000000" w:rsidP="00000000" w:rsidRDefault="00000000" w:rsidRPr="00000000" w14:paraId="00000009">
      <w:pPr>
        <w:rPr>
          <w:color w:val="ff0000"/>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Tillgängliga h</w:t>
      </w:r>
      <w:r w:rsidDel="00000000" w:rsidR="00000000" w:rsidRPr="00000000">
        <w:rPr>
          <w:sz w:val="24"/>
          <w:szCs w:val="24"/>
          <w:rtl w:val="0"/>
        </w:rPr>
        <w:t xml:space="preserve">undlekplatser innebär ökad livskvalitet för hundägare med funktionsnedsättningar och deras hundar. Tillgång till en hundlekplats ger fler personer med funktionsnedsättningar möjlighet att skaffa och sköta en liten hund, även de som inte kan ta sig på långa promenader. Detta kan motverka </w:t>
      </w:r>
      <w:r w:rsidDel="00000000" w:rsidR="00000000" w:rsidRPr="00000000">
        <w:rPr>
          <w:sz w:val="24"/>
          <w:szCs w:val="24"/>
          <w:rtl w:val="0"/>
        </w:rPr>
        <w:t xml:space="preserve">inaktivitet</w:t>
      </w:r>
      <w:r w:rsidDel="00000000" w:rsidR="00000000" w:rsidRPr="00000000">
        <w:rPr>
          <w:sz w:val="24"/>
          <w:szCs w:val="24"/>
          <w:rtl w:val="0"/>
        </w:rPr>
        <w:t xml:space="preserve"> och social isolering och bidra positivt till folkhälsan. </w:t>
      </w:r>
    </w:p>
    <w:p w:rsidR="00000000" w:rsidDel="00000000" w:rsidP="00000000" w:rsidRDefault="00000000" w:rsidRPr="00000000" w14:paraId="0000000B">
      <w:pPr>
        <w:ind w:firstLine="141.73228346456688"/>
        <w:rPr>
          <w:sz w:val="24"/>
          <w:szCs w:val="24"/>
        </w:rPr>
      </w:pPr>
      <w:r w:rsidDel="00000000" w:rsidR="00000000" w:rsidRPr="00000000">
        <w:rPr>
          <w:sz w:val="24"/>
          <w:szCs w:val="24"/>
          <w:rtl w:val="0"/>
        </w:rPr>
        <w:t xml:space="preserve">På alla naturliga mötesplatser är det också viktigt att personer utan funktionsnedsättningar träffar alla sorters människor, för att motverka fördomar och bidra till respekt och likvärdighet.</w:t>
      </w:r>
    </w:p>
    <w:p w:rsidR="00000000" w:rsidDel="00000000" w:rsidP="00000000" w:rsidRDefault="00000000" w:rsidRPr="00000000" w14:paraId="0000000C">
      <w:pPr>
        <w:ind w:left="0" w:firstLine="0"/>
        <w:rPr>
          <w:sz w:val="24"/>
          <w:szCs w:val="24"/>
        </w:rPr>
      </w:pPr>
      <w:r w:rsidDel="00000000" w:rsidR="00000000" w:rsidRPr="00000000">
        <w:rPr>
          <w:rtl w:val="0"/>
        </w:rPr>
      </w:r>
    </w:p>
    <w:p w:rsidR="00000000" w:rsidDel="00000000" w:rsidP="00000000" w:rsidRDefault="00000000" w:rsidRPr="00000000" w14:paraId="0000000D">
      <w:pPr>
        <w:ind w:left="0" w:firstLine="0"/>
        <w:rPr>
          <w:sz w:val="24"/>
          <w:szCs w:val="24"/>
        </w:rPr>
      </w:pPr>
      <w:r w:rsidDel="00000000" w:rsidR="00000000" w:rsidRPr="00000000">
        <w:rPr>
          <w:sz w:val="24"/>
          <w:szCs w:val="24"/>
          <w:rtl w:val="0"/>
        </w:rPr>
        <w:t xml:space="preserve">Målgruppen bör inkluderas i arbetet med en tillgänglig hundlekplats redan på planeringsstadiet. Annars är risken att man bygger något som sedan inte kan användas för att det inte fyller behoven. Ett sådant planeringsarbete kan bli ett positivt demokratiprojekt för målgruppen, som får erfara att deras behov och idéer är värdefulla. Kommunen kan visa att här inkluderas en mångfald av människor i teori, planering, genomförande och praktiskt nyttjande.</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